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1" w:firstLineChars="8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MC-21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-E高压校准电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1-E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多个电阻集成</w:t>
      </w:r>
      <w:r>
        <w:rPr>
          <w:rFonts w:hint="eastAsia" w:ascii="微软雅黑" w:hAnsi="微软雅黑" w:eastAsia="微软雅黑" w:cs="微软雅黑"/>
          <w:sz w:val="16"/>
          <w:szCs w:val="16"/>
        </w:rPr>
        <w:t>的电阻器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模拟各种阻值用以校准高压测试电阻的仪器设备。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6"/>
          <w:szCs w:val="16"/>
          <w:lang w:val="en-US" w:eastAsia="zh-CN"/>
        </w:rPr>
        <w:t>采用高精度低温漂无感校准专用电阻，温漂低，精度高，无感。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6"/>
          <w:szCs w:val="1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及原理图（阻值仅供参考，实际阻值根据需求定制）</w:t>
      </w:r>
    </w:p>
    <w:tbl>
      <w:tblPr>
        <w:tblStyle w:val="9"/>
        <w:tblW w:w="11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4"/>
        <w:gridCol w:w="529"/>
        <w:gridCol w:w="521"/>
        <w:gridCol w:w="555"/>
        <w:gridCol w:w="540"/>
        <w:gridCol w:w="705"/>
        <w:gridCol w:w="675"/>
        <w:gridCol w:w="480"/>
        <w:gridCol w:w="495"/>
        <w:gridCol w:w="659"/>
        <w:gridCol w:w="630"/>
        <w:gridCol w:w="690"/>
        <w:gridCol w:w="680"/>
        <w:gridCol w:w="480"/>
        <w:gridCol w:w="510"/>
        <w:gridCol w:w="585"/>
        <w:gridCol w:w="63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档位(Ω):</w:t>
            </w:r>
          </w:p>
        </w:tc>
        <w:tc>
          <w:tcPr>
            <w:tcW w:w="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1K</w:t>
            </w:r>
          </w:p>
        </w:tc>
        <w:tc>
          <w:tcPr>
            <w:tcW w:w="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5K</w:t>
            </w:r>
          </w:p>
        </w:tc>
        <w:tc>
          <w:tcPr>
            <w:tcW w:w="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10K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50K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100K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500K</w:t>
            </w: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1M</w:t>
            </w: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5M</w:t>
            </w:r>
          </w:p>
        </w:tc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10M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50M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100M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500M</w:t>
            </w: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1G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5G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10G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50G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精度(%)：</w:t>
            </w:r>
          </w:p>
        </w:tc>
        <w:tc>
          <w:tcPr>
            <w:tcW w:w="5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额定功率(W):</w:t>
            </w:r>
          </w:p>
        </w:tc>
        <w:tc>
          <w:tcPr>
            <w:tcW w:w="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耐压(KV):</w:t>
            </w:r>
          </w:p>
        </w:tc>
        <w:tc>
          <w:tcPr>
            <w:tcW w:w="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0.1</w:t>
            </w:r>
          </w:p>
        </w:tc>
        <w:tc>
          <w:tcPr>
            <w:tcW w:w="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0.3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0.7</w:t>
            </w: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7299325" cy="3802380"/>
            <wp:effectExtent l="0" t="0" r="15875" b="7620"/>
            <wp:docPr id="1" name="图片 1" descr="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理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932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1KΩ~100GΩ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265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sz w:val="16"/>
          <w:szCs w:val="16"/>
        </w:rPr>
        <w:t>0g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额定功率短时间使用可超10%，不可长时间超。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6"/>
          <w:szCs w:val="16"/>
          <w:lang w:val="en-US" w:eastAsia="zh-CN"/>
        </w:rPr>
        <w:t>测试表笔一端接黑色COM柱，另一端接对应值的接线测柱试即可。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9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MC-21-E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1K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100G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定制阻值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----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50KV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接地电阻测试仪，摇表等校准专用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0.01Ω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造商：泸州泸电科技有限公司                            地址：四川省古蔺县永乐街道文化路36号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电话：0830-7046125  19161533302（V同）           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sectPr>
      <w:pgSz w:w="11850" w:h="16783"/>
      <w:pgMar w:top="567" w:right="170" w:bottom="567" w:left="170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0E733A2"/>
    <w:rsid w:val="02200BBE"/>
    <w:rsid w:val="02933CF7"/>
    <w:rsid w:val="02D85DA3"/>
    <w:rsid w:val="04D14A7D"/>
    <w:rsid w:val="04D7636D"/>
    <w:rsid w:val="05912922"/>
    <w:rsid w:val="064D3232"/>
    <w:rsid w:val="0CD028BA"/>
    <w:rsid w:val="0E2A307E"/>
    <w:rsid w:val="0EAE4FAF"/>
    <w:rsid w:val="10DA3816"/>
    <w:rsid w:val="129220FC"/>
    <w:rsid w:val="1449689B"/>
    <w:rsid w:val="152248FB"/>
    <w:rsid w:val="18EB3FE1"/>
    <w:rsid w:val="1A725121"/>
    <w:rsid w:val="1B26646B"/>
    <w:rsid w:val="1B5B70C9"/>
    <w:rsid w:val="1BAD19CC"/>
    <w:rsid w:val="1C332468"/>
    <w:rsid w:val="1C664EC6"/>
    <w:rsid w:val="1D7D7E37"/>
    <w:rsid w:val="1D827F6C"/>
    <w:rsid w:val="1E227ABA"/>
    <w:rsid w:val="200D12BC"/>
    <w:rsid w:val="20107737"/>
    <w:rsid w:val="224B4D1C"/>
    <w:rsid w:val="22514E94"/>
    <w:rsid w:val="239E6137"/>
    <w:rsid w:val="23BC346B"/>
    <w:rsid w:val="28FC67CD"/>
    <w:rsid w:val="2A9D79A0"/>
    <w:rsid w:val="2B565D83"/>
    <w:rsid w:val="2F9551C5"/>
    <w:rsid w:val="30897AE3"/>
    <w:rsid w:val="31246E93"/>
    <w:rsid w:val="32AE1CA7"/>
    <w:rsid w:val="34CF6467"/>
    <w:rsid w:val="3731167A"/>
    <w:rsid w:val="39B52580"/>
    <w:rsid w:val="39C240C8"/>
    <w:rsid w:val="3AC93C5E"/>
    <w:rsid w:val="3B4715A0"/>
    <w:rsid w:val="3CD073F8"/>
    <w:rsid w:val="3EBB3E3C"/>
    <w:rsid w:val="3F2312A8"/>
    <w:rsid w:val="42130FF6"/>
    <w:rsid w:val="463106A8"/>
    <w:rsid w:val="46B03DE3"/>
    <w:rsid w:val="4A4201C0"/>
    <w:rsid w:val="4CA262B3"/>
    <w:rsid w:val="4CE014BC"/>
    <w:rsid w:val="4CE27423"/>
    <w:rsid w:val="4CF13F2C"/>
    <w:rsid w:val="4D2A7330"/>
    <w:rsid w:val="4F947CC8"/>
    <w:rsid w:val="4F950047"/>
    <w:rsid w:val="50FB2EA4"/>
    <w:rsid w:val="523920E2"/>
    <w:rsid w:val="528D3E8F"/>
    <w:rsid w:val="553152AF"/>
    <w:rsid w:val="56394DBE"/>
    <w:rsid w:val="57BA099D"/>
    <w:rsid w:val="587C28A6"/>
    <w:rsid w:val="5BA77994"/>
    <w:rsid w:val="61F9734C"/>
    <w:rsid w:val="68572BCC"/>
    <w:rsid w:val="68C17091"/>
    <w:rsid w:val="69CB3B59"/>
    <w:rsid w:val="6B5C7EDD"/>
    <w:rsid w:val="6C1D04E3"/>
    <w:rsid w:val="6CFB0FCE"/>
    <w:rsid w:val="6D6E4E08"/>
    <w:rsid w:val="6D932043"/>
    <w:rsid w:val="6EF111DB"/>
    <w:rsid w:val="70DD2762"/>
    <w:rsid w:val="73437242"/>
    <w:rsid w:val="7555662E"/>
    <w:rsid w:val="76032441"/>
    <w:rsid w:val="77275863"/>
    <w:rsid w:val="79806F47"/>
    <w:rsid w:val="7C0A1765"/>
    <w:rsid w:val="7CF3761E"/>
    <w:rsid w:val="7EB62E42"/>
    <w:rsid w:val="7F9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1874</Words>
  <Characters>2076</Characters>
  <Lines>0</Lines>
  <Paragraphs>0</Paragraphs>
  <TotalTime>24</TotalTime>
  <ScaleCrop>false</ScaleCrop>
  <LinksUpToDate>false</LinksUpToDate>
  <CharactersWithSpaces>2150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2025-08-15T18:23:51Z</cp:lastPrinted>
  <dcterms:modified xsi:type="dcterms:W3CDTF">2025-08-15T18:32:15Z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